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AC614E"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ОГЛАШЕНОГ 29.03.2023.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83F" w:rsidRPr="00533936" w:rsidRDefault="00FF583F" w:rsidP="00FF583F">
      <w:pPr>
        <w:spacing w:after="0" w:line="240" w:lineRule="auto"/>
        <w:ind w:right="3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1) Радно место туристички инспектор за Златиборски управни округ,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Краљево, звање саветник -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1 извршилац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 (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Место рада: Прибој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FF583F" w:rsidRPr="00533936" w:rsidRDefault="00FF583F" w:rsidP="00FF583F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D52130" w:rsidRPr="00533936" w:rsidRDefault="00D52130" w:rsidP="00D52130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Pr="00533936">
        <w:rPr>
          <w:lang w:val="sr-Cyrl-RS"/>
        </w:rPr>
        <w:t>"Службени гласник РС",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D52130" w:rsidRPr="00533936" w:rsidRDefault="009E6268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2130" w:rsidRPr="00533936" w:rsidRDefault="00D52130" w:rsidP="00D521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17/2019)</w:t>
      </w:r>
    </w:p>
    <w:p w:rsidR="00D52130" w:rsidRPr="00533936" w:rsidRDefault="009E6268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:rsidR="00D52130" w:rsidRPr="00533936" w:rsidRDefault="00D52130" w:rsidP="00D52130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130" w:rsidRPr="00533936" w:rsidRDefault="00D52130" w:rsidP="00D5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"Службени гласник РС", бр. 88/ 2021)</w:t>
      </w:r>
    </w:p>
    <w:p w:rsidR="00D52130" w:rsidRPr="00533936" w:rsidRDefault="009E6268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2)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туристички инспектор за Рашки, Пећки и Призренски управни округ,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Краљево, звање саветник -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>извршилац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 (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Место рада: Нови Пазар)</w:t>
      </w:r>
    </w:p>
    <w:p w:rsidR="00D52130" w:rsidRPr="00533936" w:rsidRDefault="00D52130" w:rsidP="00D52130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="00760A54">
        <w:rPr>
          <w:lang w:val="sr-Cyrl-RS"/>
        </w:rPr>
        <w:t>„</w:t>
      </w:r>
      <w:r w:rsidRPr="00533936">
        <w:rPr>
          <w:lang w:val="sr-Cyrl-RS"/>
        </w:rPr>
        <w:t>Службени гласник РС</w:t>
      </w:r>
      <w:r w:rsidR="00760A54">
        <w:rPr>
          <w:lang w:val="sr-Cyrl-RS"/>
        </w:rPr>
        <w:t>“</w:t>
      </w:r>
      <w:r w:rsidRPr="00533936">
        <w:rPr>
          <w:lang w:val="sr-Cyrl-RS"/>
        </w:rPr>
        <w:t>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D52130" w:rsidRPr="00533936" w:rsidRDefault="009E6268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2130" w:rsidRPr="00533936" w:rsidRDefault="00D52130" w:rsidP="00D521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, бр. 17/2019)</w:t>
      </w:r>
    </w:p>
    <w:p w:rsidR="00D52130" w:rsidRPr="00533936" w:rsidRDefault="009E6268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:rsidR="00D52130" w:rsidRPr="00533936" w:rsidRDefault="00D52130" w:rsidP="00D52130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130" w:rsidRPr="00533936" w:rsidRDefault="00D52130" w:rsidP="00D5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88/ 2021)</w:t>
      </w:r>
    </w:p>
    <w:p w:rsidR="00D52130" w:rsidRPr="00533936" w:rsidRDefault="009E6268" w:rsidP="001778D4">
      <w:pPr>
        <w:spacing w:after="0"/>
        <w:ind w:left="81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3F" w:rsidRPr="00533936" w:rsidRDefault="00FF583F" w:rsidP="00FF583F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583F" w:rsidRPr="00533936" w:rsidRDefault="00FF583F" w:rsidP="00FF583F">
      <w:pPr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339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туристички инспектор за Нишавски управни округ,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Ниш, звање саветник -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>извршилац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 (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Место рада: Ниш)</w:t>
      </w:r>
    </w:p>
    <w:p w:rsidR="00FF583F" w:rsidRPr="00533936" w:rsidRDefault="00FF583F" w:rsidP="00FF583F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="00760A54">
        <w:rPr>
          <w:lang w:val="sr-Cyrl-RS"/>
        </w:rPr>
        <w:t>„</w:t>
      </w:r>
      <w:r w:rsidRPr="00533936">
        <w:rPr>
          <w:lang w:val="sr-Cyrl-RS"/>
        </w:rPr>
        <w:t>Службени гласник РС</w:t>
      </w:r>
      <w:r w:rsidR="00760A54">
        <w:rPr>
          <w:lang w:val="sr-Cyrl-RS"/>
        </w:rPr>
        <w:t>“</w:t>
      </w:r>
      <w:r w:rsidRPr="00533936">
        <w:rPr>
          <w:lang w:val="sr-Cyrl-RS"/>
        </w:rPr>
        <w:t>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FF583F" w:rsidRPr="00533936" w:rsidRDefault="009E6268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AC6615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3F" w:rsidRPr="00533936" w:rsidRDefault="00FF583F" w:rsidP="00FF58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, бр. 17/2019)</w:t>
      </w:r>
    </w:p>
    <w:p w:rsidR="00FF583F" w:rsidRPr="00533936" w:rsidRDefault="009E6268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:rsidR="00FF583F" w:rsidRPr="00533936" w:rsidRDefault="00FF583F" w:rsidP="00FF583F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583F" w:rsidRPr="00533936" w:rsidRDefault="00FF583F" w:rsidP="00FF58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="00760A54" w:rsidRPr="0053393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88/ 2021)</w:t>
      </w:r>
    </w:p>
    <w:p w:rsidR="00FF583F" w:rsidRPr="00533936" w:rsidRDefault="009E6268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FF583F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lastRenderedPageBreak/>
        <w:t>4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)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припрему и праћење пројеката и сарадњу са удружењима и канцеларијама за младе;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за омладину, Одсек за сарадњу са удржењима и канцеларијама за младе, звање саветник -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1 извршилац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</w:t>
      </w:r>
      <w:r w:rsidR="006000BE"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Место рада: Београд</w:t>
      </w:r>
      <w:r w:rsidR="006000BE"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6000BE" w:rsidRPr="009E6268" w:rsidRDefault="007463A0" w:rsidP="009E6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младима</w:t>
      </w:r>
      <w:r w:rsidR="009E6268" w:rsidRPr="009E6268">
        <w:t xml:space="preserve"> 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(„Службени гласник РС“ бр.</w:t>
      </w:r>
      <w:r w:rsidR="009E6268" w:rsidRPr="009E6268">
        <w:t xml:space="preserve"> 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50/2011 и 116/2022 - др.закон)</w:t>
      </w:r>
    </w:p>
    <w:p w:rsidR="007463A0" w:rsidRDefault="007463A0" w:rsidP="007463A0">
      <w:pPr>
        <w:pStyle w:val="ListParagraph"/>
        <w:jc w:val="both"/>
      </w:pPr>
      <w:hyperlink r:id="rId14" w:history="1">
        <w:r w:rsidRPr="004F2F5C">
          <w:rPr>
            <w:rStyle w:val="Hyperlink"/>
          </w:rPr>
          <w:t>https://www.paragraf.rs/propisi/zakon_o_mladima.html</w:t>
        </w:r>
      </w:hyperlink>
    </w:p>
    <w:p w:rsidR="007463A0" w:rsidRPr="007463A0" w:rsidRDefault="007463A0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463A0" w:rsidRDefault="006000BE" w:rsidP="009E6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удружењима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(„Службени гласник РС“ бр.</w:t>
      </w:r>
      <w:r w:rsidR="009E6268" w:rsidRPr="009E6268">
        <w:t xml:space="preserve"> 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51/2009, 99/2011 </w:t>
      </w:r>
      <w:r w:rsid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др.закон и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44/2018 - др.закон)</w:t>
      </w:r>
    </w:p>
    <w:p w:rsidR="007463A0" w:rsidRDefault="007463A0" w:rsidP="007463A0">
      <w:pPr>
        <w:pStyle w:val="ListParagraph"/>
        <w:jc w:val="both"/>
        <w:rPr>
          <w:lang w:val="sr-Cyrl-RS"/>
        </w:rPr>
      </w:pPr>
      <w:hyperlink r:id="rId15" w:history="1">
        <w:r w:rsidRPr="004F2F5C">
          <w:rPr>
            <w:rStyle w:val="Hyperlink"/>
          </w:rPr>
          <w:t>https://www.paragraf.rs/propisi/zakon_o_udruzenjima.html</w:t>
        </w:r>
      </w:hyperlink>
      <w:r>
        <w:rPr>
          <w:lang w:val="sr-Cyrl-RS"/>
        </w:rPr>
        <w:t xml:space="preserve"> </w:t>
      </w:r>
      <w:bookmarkStart w:id="0" w:name="_GoBack"/>
      <w:bookmarkEnd w:id="0"/>
    </w:p>
    <w:p w:rsidR="009E6268" w:rsidRPr="007463A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FF583F" w:rsidRPr="00533936" w:rsidRDefault="00FF583F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5)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Руководилац Групе;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Секретаријат министарства, Одељење за финансијске послове, Група за извршење буџета, звање</w:t>
      </w:r>
      <w:r w:rsidRPr="00533936">
        <w:rPr>
          <w:rFonts w:ascii="Times New Roman" w:hAnsi="Times New Roman" w:cs="Times New Roman"/>
          <w:sz w:val="24"/>
          <w:szCs w:val="24"/>
        </w:rPr>
        <w:t xml:space="preserve"> 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самостални саветник -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1 извршилац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</w:t>
      </w:r>
      <w:r w:rsidR="006000BE"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Место рада: Београд</w:t>
      </w:r>
      <w:r w:rsidR="006000BE"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907AC4" w:rsidRPr="00533936" w:rsidRDefault="006000BE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53393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533936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5D7CE8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Pr="0053393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533936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533936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F583F" w:rsidRPr="00533936" w:rsidRDefault="009E6268" w:rsidP="001778D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6" w:history="1">
        <w:r w:rsidR="00907AC4" w:rsidRPr="0053393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https://www.paragraf.rs/propisi/uredba-odredjivanju-kompetencija-rad-drzavnih-sluzbenika.html</w:t>
        </w:r>
      </w:hyperlink>
      <w:r w:rsidR="00907AC4"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533936" w:rsidRDefault="007E097A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E097A" w:rsidRPr="00533936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буџетском систему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138/22) </w:t>
      </w:r>
    </w:p>
    <w:p w:rsidR="007E097A" w:rsidRPr="00533936" w:rsidRDefault="009E6268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7" w:history="1">
        <w:r w:rsidR="007E097A" w:rsidRPr="0053393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https://www.paragraf.rs/propisi/zakon_o_budzetskom_sistemu.html</w:t>
        </w:r>
      </w:hyperlink>
      <w:r w:rsidR="007E097A"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533936" w:rsidRDefault="007E097A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E097A" w:rsidRPr="00533936" w:rsidRDefault="007E097A" w:rsidP="007E09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порезу на додату вредност</w:t>
      </w:r>
      <w:r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(„Службени гласник РС“ бр. 84/04, 86/04 - исправка, 61/05, 61/07, 93/12, 108/13, 68/14 - др. закон, 142/14, 83/15, 108/16, 113/17, 30/18, 72/19, 153/20, 138/22)</w:t>
      </w:r>
    </w:p>
    <w:p w:rsidR="007E097A" w:rsidRPr="00533936" w:rsidRDefault="009E6268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8" w:history="1">
        <w:r w:rsidR="007E097A" w:rsidRPr="0053393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https://www.paragraf.rs/propisi/zakon-o-porezu-na-dodatu-vrednost.html</w:t>
        </w:r>
      </w:hyperlink>
      <w:r w:rsidR="007E097A" w:rsidRPr="0053393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F583F" w:rsidRPr="00533936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3A4E5B"/>
    <w:rsid w:val="00533936"/>
    <w:rsid w:val="005D7CE8"/>
    <w:rsid w:val="006000BE"/>
    <w:rsid w:val="007463A0"/>
    <w:rsid w:val="00760A54"/>
    <w:rsid w:val="007E097A"/>
    <w:rsid w:val="00907AC4"/>
    <w:rsid w:val="00913BE8"/>
    <w:rsid w:val="009E6268"/>
    <w:rsid w:val="00A2216A"/>
    <w:rsid w:val="00AC614E"/>
    <w:rsid w:val="00AC6615"/>
    <w:rsid w:val="00C00C4C"/>
    <w:rsid w:val="00D52130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CD76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inspekcijskom_nadzoru.html" TargetMode="External"/><Relationship Id="rId13" Type="http://schemas.openxmlformats.org/officeDocument/2006/relationships/hyperlink" Target="https://www.paragraf.rs/propisi/zakon_o_zastiti_potrosaca.html" TargetMode="External"/><Relationship Id="rId18" Type="http://schemas.openxmlformats.org/officeDocument/2006/relationships/hyperlink" Target="https://www.paragraf.rs/propisi/zakon-o-porezu-na-dodatu-vredn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zastiti_potrosaca.html" TargetMode="External"/><Relationship Id="rId12" Type="http://schemas.openxmlformats.org/officeDocument/2006/relationships/hyperlink" Target="https://www.paragraf.rs/propisi/zakon_o_turizmu.html" TargetMode="External"/><Relationship Id="rId17" Type="http://schemas.openxmlformats.org/officeDocument/2006/relationships/hyperlink" Target="https://www.paragraf.rs/propisi/zakon_o_budzetskom_sistem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agraf.rs/propisi/uredba-odredjivanju-kompetencija-rad-drzavnih-sluzbenik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11" Type="http://schemas.openxmlformats.org/officeDocument/2006/relationships/hyperlink" Target="https://www.paragraf.rs/propisi/zakon_o_inspekcijskom_nadzoru.html" TargetMode="External"/><Relationship Id="rId5" Type="http://schemas.openxmlformats.org/officeDocument/2006/relationships/hyperlink" Target="https://www.paragraf.rs/propisi/zakon_o_inspekcijskom_nadzoru.html" TargetMode="External"/><Relationship Id="rId15" Type="http://schemas.openxmlformats.org/officeDocument/2006/relationships/hyperlink" Target="https://www.paragraf.rs/propisi/zakon_o_udruzenjima.html" TargetMode="External"/><Relationship Id="rId10" Type="http://schemas.openxmlformats.org/officeDocument/2006/relationships/hyperlink" Target="https://www.paragraf.rs/propisi/zakon_o_zastiti_potrosac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turizmu.html" TargetMode="External"/><Relationship Id="rId14" Type="http://schemas.openxmlformats.org/officeDocument/2006/relationships/hyperlink" Target="https://www.paragraf.rs/propisi/zakon_o_mladi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Ivana Vlajic</cp:lastModifiedBy>
  <cp:revision>13</cp:revision>
  <dcterms:created xsi:type="dcterms:W3CDTF">2023-03-22T10:37:00Z</dcterms:created>
  <dcterms:modified xsi:type="dcterms:W3CDTF">2023-03-23T08:12:00Z</dcterms:modified>
</cp:coreProperties>
</file>